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6"/>
          <w:szCs w:val="26"/>
        </w:rPr>
      </w:pPr>
      <w:r>
        <w:rPr>
          <w:sz w:val="26"/>
          <w:szCs w:val="26"/>
          <w:rtl w:val="0"/>
        </w:rPr>
        <w:t>Meri Adelman</w:t>
      </w:r>
    </w:p>
    <w:p>
      <w:pPr>
        <w:pStyle w:val="Body A"/>
        <w:rPr>
          <w:sz w:val="26"/>
          <w:szCs w:val="26"/>
        </w:rPr>
      </w:pPr>
      <w:r>
        <w:rPr>
          <w:sz w:val="26"/>
          <w:szCs w:val="26"/>
          <w:rtl w:val="0"/>
        </w:rPr>
        <w:t>6655 McCallum Street, #211</w:t>
      </w:r>
    </w:p>
    <w:p>
      <w:pPr>
        <w:pStyle w:val="Body A"/>
        <w:rPr>
          <w:sz w:val="26"/>
          <w:szCs w:val="26"/>
        </w:rPr>
      </w:pPr>
      <w:r>
        <w:rPr>
          <w:sz w:val="26"/>
          <w:szCs w:val="26"/>
          <w:rtl w:val="0"/>
        </w:rPr>
        <w:t>Philadelphia, PA 19119</w:t>
      </w:r>
    </w:p>
    <w:p>
      <w:pPr>
        <w:pStyle w:val="Body A"/>
      </w:pPr>
    </w:p>
    <w:p>
      <w:pPr>
        <w:pStyle w:val="Body A"/>
        <w:rPr>
          <w:b w:val="1"/>
          <w:bCs w:val="1"/>
        </w:rPr>
      </w:pPr>
      <w:r>
        <w:rPr>
          <w:b w:val="1"/>
          <w:bCs w:val="1"/>
          <w:rtl w:val="0"/>
        </w:rPr>
        <w:t>EDUCATION</w:t>
      </w:r>
    </w:p>
    <w:p>
      <w:pPr>
        <w:pStyle w:val="Body A"/>
        <w:rPr>
          <w:b w:val="1"/>
          <w:bCs w:val="1"/>
        </w:rPr>
      </w:pPr>
    </w:p>
    <w:p>
      <w:pPr>
        <w:pStyle w:val="Body A"/>
      </w:pPr>
      <w:r>
        <w:rPr>
          <w:rtl w:val="0"/>
          <w:lang w:val="en-US"/>
        </w:rPr>
        <w:t xml:space="preserve">Temple University, Art History Department, Master of Arts, </w:t>
      </w:r>
      <w:r>
        <w:rPr>
          <w:rtl w:val="0"/>
        </w:rPr>
        <w:t> </w:t>
      </w:r>
      <w:r>
        <w:rPr>
          <w:rtl w:val="0"/>
        </w:rPr>
        <w:t>2000</w:t>
      </w:r>
    </w:p>
    <w:p>
      <w:pPr>
        <w:pStyle w:val="Body A"/>
      </w:pPr>
      <w:r>
        <w:rPr>
          <w:rtl w:val="0"/>
          <w:lang w:val="en-US"/>
        </w:rPr>
        <w:t>Thesis topic: Adriaen Brouwer and Dutch Seventeenth Century Tavern Life</w:t>
      </w:r>
    </w:p>
    <w:p>
      <w:pPr>
        <w:pStyle w:val="Body A"/>
      </w:pPr>
    </w:p>
    <w:p>
      <w:pPr>
        <w:pStyle w:val="Body A"/>
      </w:pPr>
      <w:r>
        <w:rPr>
          <w:rtl w:val="0"/>
          <w:lang w:val="en-US"/>
        </w:rPr>
        <w:t>Boston University, University Professor</w:t>
      </w:r>
      <w:r>
        <w:rPr>
          <w:rtl w:val="0"/>
          <w:lang w:val="fr-FR"/>
        </w:rPr>
        <w:t>’</w:t>
      </w:r>
      <w:r>
        <w:rPr>
          <w:rtl w:val="0"/>
        </w:rPr>
        <w:t>s Program, 1989</w:t>
      </w:r>
      <w:r>
        <w:rPr>
          <w:rtl w:val="0"/>
          <w:lang w:val="en-US"/>
        </w:rPr>
        <w:t>–</w:t>
      </w:r>
      <w:r>
        <w:rPr>
          <w:rtl w:val="0"/>
        </w:rPr>
        <w:t>91</w:t>
      </w:r>
    </w:p>
    <w:p>
      <w:pPr>
        <w:pStyle w:val="Body A"/>
      </w:pPr>
    </w:p>
    <w:p>
      <w:pPr>
        <w:pStyle w:val="Body A"/>
      </w:pPr>
      <w:r>
        <w:rPr>
          <w:rtl w:val="0"/>
          <w:lang w:val="en-US"/>
        </w:rPr>
        <w:t>Maryland Institute College of Art, Baltimore, Md.</w:t>
      </w:r>
    </w:p>
    <w:p>
      <w:pPr>
        <w:pStyle w:val="Body A"/>
      </w:pPr>
      <w:r>
        <w:rPr>
          <w:rtl w:val="0"/>
        </w:rPr>
        <w:t xml:space="preserve">B.F.A. </w:t>
      </w:r>
      <w:r>
        <w:rPr>
          <w:i w:val="1"/>
          <w:iCs w:val="1"/>
          <w:rtl w:val="0"/>
        </w:rPr>
        <w:t>cum laude</w:t>
      </w:r>
      <w:r>
        <w:rPr>
          <w:rtl w:val="0"/>
        </w:rPr>
        <w:t>, Painting, 1979</w:t>
      </w:r>
    </w:p>
    <w:p>
      <w:pPr>
        <w:pStyle w:val="Body A"/>
      </w:pPr>
      <w:r>
        <w:rPr>
          <w:rtl w:val="0"/>
        </w:rPr>
        <w:t>   </w:t>
      </w:r>
    </w:p>
    <w:p>
      <w:pPr>
        <w:pStyle w:val="Body A"/>
      </w:pPr>
      <w:r>
        <w:rPr>
          <w:rtl w:val="0"/>
          <w:lang w:val="en-US"/>
        </w:rPr>
        <w:t>Byam Shaw School of Drawing and Painting, London, England 1976</w:t>
      </w:r>
      <w:r>
        <w:rPr>
          <w:rtl w:val="0"/>
          <w:lang w:val="en-US"/>
        </w:rPr>
        <w:t>–</w:t>
      </w:r>
      <w:r>
        <w:rPr>
          <w:rtl w:val="0"/>
        </w:rPr>
        <w:t>77</w:t>
      </w:r>
    </w:p>
    <w:p>
      <w:pPr>
        <w:pStyle w:val="Body A"/>
      </w:pPr>
    </w:p>
    <w:p>
      <w:pPr>
        <w:pStyle w:val="Body A"/>
        <w:rPr>
          <w:b w:val="1"/>
          <w:bCs w:val="1"/>
        </w:rPr>
      </w:pPr>
      <w:r>
        <w:rPr>
          <w:b w:val="1"/>
          <w:bCs w:val="1"/>
          <w:rtl w:val="0"/>
        </w:rPr>
        <w:t>EXHIBITIONS</w:t>
      </w:r>
    </w:p>
    <w:p>
      <w:pPr>
        <w:pStyle w:val="Body A"/>
        <w:rPr>
          <w:b w:val="1"/>
          <w:bCs w:val="1"/>
        </w:rPr>
      </w:pPr>
    </w:p>
    <w:p>
      <w:pPr>
        <w:pStyle w:val="Body A"/>
      </w:pPr>
      <w:r>
        <w:rPr>
          <w:rtl w:val="0"/>
          <w:lang w:val="en-US"/>
        </w:rPr>
        <w:t>POST (Philadelphia Open Studio Tours), Six Senses Collaborative Clay Studio, 20 E. Mt. Airy Ave., Philadelphia, October 8 &amp; 9, 2016</w:t>
      </w:r>
    </w:p>
    <w:p>
      <w:pPr>
        <w:pStyle w:val="Body A"/>
      </w:pPr>
    </w:p>
    <w:p>
      <w:pPr>
        <w:pStyle w:val="Body A"/>
      </w:pPr>
      <w:r>
        <w:rPr>
          <w:rtl w:val="0"/>
        </w:rPr>
        <w:t>“</w:t>
      </w:r>
      <w:r>
        <w:rPr>
          <w:rtl w:val="0"/>
          <w:lang w:val="en-US"/>
        </w:rPr>
        <w:t>All About Art,</w:t>
      </w:r>
      <w:r>
        <w:rPr>
          <w:rtl w:val="0"/>
        </w:rPr>
        <w:t xml:space="preserve">” </w:t>
      </w:r>
      <w:r>
        <w:rPr>
          <w:rtl w:val="0"/>
          <w:lang w:val="en-US"/>
        </w:rPr>
        <w:t>Moss Rehabilitation Center, Elkins Park, PA, six drawings, September 22</w:t>
      </w:r>
      <w:r>
        <w:rPr>
          <w:rtl w:val="0"/>
        </w:rPr>
        <w:t>–</w:t>
      </w:r>
      <w:r>
        <w:rPr>
          <w:rtl w:val="0"/>
        </w:rPr>
        <w:t>November 4, 2016</w:t>
      </w:r>
    </w:p>
    <w:p>
      <w:pPr>
        <w:pStyle w:val="Body A"/>
        <w:rPr>
          <w:b w:val="1"/>
          <w:bCs w:val="1"/>
        </w:rPr>
      </w:pPr>
    </w:p>
    <w:p>
      <w:pPr>
        <w:pStyle w:val="Body A"/>
        <w:rPr>
          <w:b w:val="1"/>
          <w:bCs w:val="1"/>
        </w:rPr>
      </w:pPr>
      <w:r>
        <w:rPr>
          <w:rtl w:val="0"/>
          <w:lang w:val="sv-SE"/>
        </w:rPr>
        <w:t>Via Ponte Restaurant, Stockton, N.J.</w:t>
      </w:r>
      <w:r>
        <w:rPr>
          <w:rtl w:val="0"/>
          <w:lang w:val="en-US"/>
        </w:rPr>
        <w:t>,</w:t>
      </w:r>
      <w:r>
        <w:rPr>
          <w:rtl w:val="0"/>
          <w:lang w:val="fr-FR"/>
        </w:rPr>
        <w:t xml:space="preserve">  June 10</w:t>
      </w:r>
      <w:r>
        <w:rPr>
          <w:rtl w:val="0"/>
          <w:lang w:val="en-US"/>
        </w:rPr>
        <w:t>–</w:t>
      </w:r>
      <w:r>
        <w:rPr>
          <w:rtl w:val="0"/>
        </w:rPr>
        <w:t>August 9, 2016</w:t>
      </w:r>
      <w:r>
        <w:rPr>
          <w:b w:val="1"/>
          <w:bCs w:val="1"/>
          <w:rtl w:val="0"/>
          <w:lang w:val="en-US"/>
        </w:rPr>
        <w:t xml:space="preserve"> </w:t>
      </w:r>
    </w:p>
    <w:p>
      <w:pPr>
        <w:pStyle w:val="Body A"/>
        <w:rPr>
          <w:b w:val="1"/>
          <w:bCs w:val="1"/>
        </w:rPr>
      </w:pPr>
    </w:p>
    <w:p>
      <w:pPr>
        <w:pStyle w:val="Free Form"/>
      </w:pPr>
      <w:r>
        <w:rPr>
          <w:rtl w:val="0"/>
        </w:rPr>
        <w:t>Labors of Love, group show, The New School, New York, NY, March 2016</w:t>
      </w:r>
    </w:p>
    <w:p>
      <w:pPr>
        <w:pStyle w:val="Free Form"/>
      </w:pPr>
    </w:p>
    <w:p>
      <w:pPr>
        <w:pStyle w:val="Free Form"/>
      </w:pPr>
      <w:r>
        <w:rPr>
          <w:rtl w:val="0"/>
        </w:rPr>
        <w:t>JBKline Gallery, Lambertville, N.J., May, 2014</w:t>
      </w:r>
    </w:p>
    <w:p>
      <w:pPr>
        <w:pStyle w:val="Free Form"/>
      </w:pPr>
    </w:p>
    <w:p>
      <w:pPr>
        <w:pStyle w:val="Free Form"/>
      </w:pPr>
      <w:r>
        <w:rPr>
          <w:rtl w:val="0"/>
        </w:rPr>
        <w:t>The Lion's Mane hair salon, 15 narrative paintings, February</w:t>
      </w:r>
      <w:r>
        <w:rPr>
          <w:sz w:val="22"/>
          <w:szCs w:val="22"/>
          <w:rtl w:val="0"/>
          <w:lang w:val="en-US"/>
        </w:rPr>
        <w:t>–</w:t>
      </w:r>
      <w:r>
        <w:rPr>
          <w:rtl w:val="0"/>
        </w:rPr>
        <w:t>April, 2014</w:t>
      </w:r>
    </w:p>
    <w:p>
      <w:pPr>
        <w:pStyle w:val="Free Form"/>
      </w:pPr>
    </w:p>
    <w:p>
      <w:pPr>
        <w:pStyle w:val="Free Form"/>
      </w:pPr>
      <w:r>
        <w:rPr>
          <w:rtl w:val="0"/>
        </w:rPr>
        <w:t>Earth, Bread and Brewery Restaurant, 32 still lifes, January</w:t>
      </w:r>
      <w:r>
        <w:rPr>
          <w:rtl w:val="0"/>
        </w:rPr>
        <w:t>–</w:t>
      </w:r>
      <w:r>
        <w:rPr>
          <w:rtl w:val="0"/>
        </w:rPr>
        <w:t>March, 2014</w:t>
      </w:r>
    </w:p>
    <w:p>
      <w:pPr>
        <w:pStyle w:val="Free Form"/>
      </w:pPr>
    </w:p>
    <w:p>
      <w:pPr>
        <w:pStyle w:val="Free Form"/>
      </w:pPr>
      <w:r>
        <w:rPr>
          <w:rtl w:val="0"/>
          <w:lang w:val="sv-SE"/>
        </w:rPr>
        <w:t>Via Ponte Restaurant, Stockton, N.J. September</w:t>
      </w:r>
      <w:r>
        <w:rPr>
          <w:rtl w:val="0"/>
          <w:lang w:val="en-US"/>
        </w:rPr>
        <w:t>–</w:t>
      </w:r>
      <w:r>
        <w:rPr>
          <w:rtl w:val="0"/>
          <w:lang w:val="en-US"/>
        </w:rPr>
        <w:t>October, 2013</w:t>
      </w:r>
    </w:p>
    <w:p>
      <w:pPr>
        <w:pStyle w:val="Free Form"/>
      </w:pPr>
    </w:p>
    <w:p>
      <w:pPr>
        <w:pStyle w:val="Free Form"/>
      </w:pPr>
      <w:r>
        <w:rPr>
          <w:rtl w:val="0"/>
        </w:rPr>
        <w:t>RMA Fertilization Services, 22 still lifes, April</w:t>
      </w:r>
      <w:r>
        <w:rPr>
          <w:rtl w:val="0"/>
        </w:rPr>
        <w:t>–</w:t>
      </w:r>
      <w:r>
        <w:rPr>
          <w:rtl w:val="0"/>
        </w:rPr>
        <w:t>August, 2013</w:t>
      </w:r>
    </w:p>
    <w:p>
      <w:pPr>
        <w:pStyle w:val="Body A"/>
        <w:rPr>
          <w:b w:val="1"/>
          <w:bCs w:val="1"/>
        </w:rPr>
      </w:pPr>
    </w:p>
    <w:p>
      <w:pPr>
        <w:pStyle w:val="Body A"/>
      </w:pPr>
      <w:r>
        <w:rPr>
          <w:rtl w:val="0"/>
          <w:lang w:val="en-US"/>
        </w:rPr>
        <w:t>One Thing Leads to Another, Pistachio Studio Exhibition, Philadelphia</w:t>
      </w:r>
      <w:r>
        <w:rPr>
          <w:rtl w:val="0"/>
        </w:rPr>
        <w:t>, P</w:t>
      </w:r>
      <w:r>
        <w:rPr>
          <w:rtl w:val="0"/>
          <w:lang w:val="en-US"/>
        </w:rPr>
        <w:t>A,</w:t>
      </w:r>
      <w:r>
        <w:rPr>
          <w:rtl w:val="0"/>
          <w:lang w:val="fr-FR"/>
        </w:rPr>
        <w:t xml:space="preserve"> June 10, 2012</w:t>
      </w:r>
    </w:p>
    <w:p>
      <w:pPr>
        <w:pStyle w:val="Body A"/>
      </w:pPr>
    </w:p>
    <w:p>
      <w:pPr>
        <w:pStyle w:val="Body A"/>
      </w:pPr>
      <w:r>
        <w:rPr>
          <w:rtl w:val="0"/>
          <w:lang w:val="en-US"/>
        </w:rPr>
        <w:t>The Passover Tablets: Signs and Wonders, 18 painted clay slabs approx. 14"x10" Germantown Jewish Center, Philadelphia,</w:t>
      </w:r>
      <w:r>
        <w:rPr>
          <w:rtl w:val="0"/>
        </w:rPr>
        <w:t xml:space="preserve"> PA </w:t>
      </w:r>
      <w:r>
        <w:rPr>
          <w:rtl w:val="0"/>
          <w:lang w:val="en-US"/>
        </w:rPr>
        <w:t>,</w:t>
      </w:r>
      <w:r>
        <w:rPr>
          <w:rtl w:val="0"/>
        </w:rPr>
        <w:t>April 14, 2012</w:t>
      </w:r>
    </w:p>
    <w:p>
      <w:pPr>
        <w:pStyle w:val="Body A"/>
      </w:pPr>
    </w:p>
    <w:p>
      <w:pPr>
        <w:pStyle w:val="Body A"/>
      </w:pPr>
      <w:r>
        <w:rPr>
          <w:rtl w:val="0"/>
          <w:lang w:val="en-US"/>
        </w:rPr>
        <w:t>Pictures from the Garden, solo, 21 ink and gouache paintings, Sweet Mabel, Narberth,</w:t>
      </w:r>
      <w:r>
        <w:rPr>
          <w:rtl w:val="0"/>
        </w:rPr>
        <w:t xml:space="preserve"> PA, Jan 2012</w:t>
      </w:r>
    </w:p>
    <w:p>
      <w:pPr>
        <w:pStyle w:val="Body A"/>
      </w:pPr>
    </w:p>
    <w:p>
      <w:pPr>
        <w:pStyle w:val="Body A"/>
      </w:pPr>
      <w:r>
        <w:rPr>
          <w:rtl w:val="0"/>
          <w:lang w:val="en-US"/>
        </w:rPr>
        <w:t>Out of Our Hands, Nichols-Berg Gallery, collaborative portraits with Laura Pritchard, Philadelphia</w:t>
      </w:r>
      <w:r>
        <w:rPr>
          <w:rtl w:val="0"/>
        </w:rPr>
        <w:t>, PA, Dec</w:t>
      </w:r>
      <w:r>
        <w:rPr>
          <w:rtl w:val="0"/>
          <w:lang w:val="en-US"/>
        </w:rPr>
        <w:t>ember</w:t>
      </w:r>
      <w:r>
        <w:rPr>
          <w:rtl w:val="0"/>
        </w:rPr>
        <w:t xml:space="preserve"> 2011</w:t>
      </w:r>
    </w:p>
    <w:p>
      <w:pPr>
        <w:pStyle w:val="Body A"/>
      </w:pPr>
    </w:p>
    <w:p>
      <w:pPr>
        <w:pStyle w:val="Body A"/>
      </w:pPr>
      <w:r>
        <w:rPr>
          <w:rtl w:val="0"/>
        </w:rPr>
        <w:t>“</w:t>
      </w:r>
      <w:r>
        <w:rPr>
          <w:rtl w:val="0"/>
          <w:lang w:val="en-US"/>
        </w:rPr>
        <w:t>The Odyssey</w:t>
      </w:r>
      <w:r>
        <w:rPr>
          <w:rtl w:val="0"/>
        </w:rPr>
        <w:t>”</w:t>
      </w:r>
      <w:r>
        <w:rPr>
          <w:rtl w:val="0"/>
          <w:lang w:val="en-US"/>
        </w:rPr>
        <w:t>, Odyssey Paintings, Temple University, Paley Library, June</w:t>
      </w:r>
      <w:r>
        <w:rPr>
          <w:rtl w:val="0"/>
        </w:rPr>
        <w:t>–</w:t>
      </w:r>
      <w:r>
        <w:rPr>
          <w:rtl w:val="0"/>
        </w:rPr>
        <w:t>August, 2009</w:t>
      </w:r>
    </w:p>
    <w:p>
      <w:pPr>
        <w:pStyle w:val="Body A"/>
      </w:pPr>
    </w:p>
    <w:p>
      <w:pPr>
        <w:pStyle w:val="Body A"/>
      </w:pPr>
      <w:r>
        <w:rPr>
          <w:rtl w:val="0"/>
          <w:lang w:val="en-US"/>
        </w:rPr>
        <w:t>"69th Annual Juried Exhibition", pencil drawing, 29" x 25", "Billow", Woodmere Art Museum, Juror: Sam Gilliam, March</w:t>
      </w:r>
      <w:r>
        <w:rPr>
          <w:rtl w:val="0"/>
        </w:rPr>
        <w:t>–</w:t>
      </w:r>
      <w:r>
        <w:rPr>
          <w:rtl w:val="0"/>
        </w:rPr>
        <w:t>April 2009</w:t>
      </w:r>
    </w:p>
    <w:p>
      <w:pPr>
        <w:pStyle w:val="Body A"/>
      </w:pPr>
    </w:p>
    <w:p>
      <w:pPr>
        <w:pStyle w:val="Body A"/>
      </w:pPr>
      <w:r>
        <w:rPr>
          <w:rtl w:val="0"/>
        </w:rPr>
        <w:t>“</w:t>
      </w:r>
      <w:r>
        <w:rPr>
          <w:rtl w:val="0"/>
          <w:lang w:val="de-DE"/>
        </w:rPr>
        <w:t>Colored Gems</w:t>
      </w:r>
      <w:r>
        <w:rPr>
          <w:rtl w:val="0"/>
        </w:rPr>
        <w:t xml:space="preserve">” </w:t>
      </w:r>
      <w:r>
        <w:rPr>
          <w:rtl w:val="0"/>
          <w:lang w:val="en-US"/>
        </w:rPr>
        <w:t>solo exhibit, colored ink drawings, Highpoint Cafe, Philadelphia, PA, April and May 2008</w:t>
      </w:r>
    </w:p>
    <w:p>
      <w:pPr>
        <w:pStyle w:val="Body A"/>
      </w:pPr>
    </w:p>
    <w:p>
      <w:pPr>
        <w:pStyle w:val="Body A"/>
      </w:pPr>
      <w:r>
        <w:rPr>
          <w:rtl w:val="0"/>
        </w:rPr>
        <w:t>“</w:t>
      </w:r>
      <w:r>
        <w:rPr>
          <w:rtl w:val="0"/>
          <w:lang w:val="en-US"/>
        </w:rPr>
        <w:t>68th Annual Juried Exhibition," colored ink and watercolor, "Billiard Buddha", juried by Stephen Talasnik, received Van Sciver prize and Harrison Morris prize for Watercolor, Woodmere Art Museum, February 2008</w:t>
      </w:r>
    </w:p>
    <w:p>
      <w:pPr>
        <w:pStyle w:val="Body A"/>
      </w:pPr>
    </w:p>
    <w:p>
      <w:pPr>
        <w:pStyle w:val="Body A"/>
      </w:pPr>
      <w:r>
        <w:rPr>
          <w:rtl w:val="0"/>
        </w:rPr>
        <w:t>“</w:t>
      </w:r>
      <w:r>
        <w:rPr>
          <w:rtl w:val="0"/>
        </w:rPr>
        <w:t>Linea Negra,</w:t>
      </w:r>
      <w:r>
        <w:rPr>
          <w:rtl w:val="0"/>
        </w:rPr>
        <w:t xml:space="preserve">” </w:t>
      </w:r>
      <w:r>
        <w:rPr>
          <w:rtl w:val="0"/>
        </w:rPr>
        <w:t>solo exhibit, 26 figurative ink drawings, Sejny, Poland, June 2006</w:t>
      </w:r>
    </w:p>
    <w:p>
      <w:pPr>
        <w:pStyle w:val="Body A"/>
      </w:pPr>
    </w:p>
    <w:p>
      <w:pPr>
        <w:pStyle w:val="Body A"/>
      </w:pPr>
      <w:r>
        <w:rPr>
          <w:rtl w:val="0"/>
          <w:lang w:val="en-US"/>
        </w:rPr>
        <w:t>J.M.S. Gallery, group exhibit, 5 charcoal portraits, Philadelphia, PA, June 2005</w:t>
      </w:r>
    </w:p>
    <w:p>
      <w:pPr>
        <w:pStyle w:val="Body A"/>
      </w:pPr>
    </w:p>
    <w:p>
      <w:pPr>
        <w:pStyle w:val="Body A"/>
      </w:pPr>
      <w:r>
        <w:rPr>
          <w:rtl w:val="0"/>
          <w:lang w:val="en-US"/>
        </w:rPr>
        <w:t>"65th Annual Juried Exhibition", charcoal portrait, "Hannah's Head", juried by Joyce Kozloff; written up in March issue, Art Matters, by Burton Wasserman, Woodmere Art Museum, February 2005</w:t>
      </w:r>
    </w:p>
    <w:p>
      <w:pPr>
        <w:pStyle w:val="Body A"/>
      </w:pPr>
    </w:p>
    <w:p>
      <w:pPr>
        <w:pStyle w:val="Body A"/>
      </w:pPr>
      <w:r>
        <w:rPr>
          <w:rtl w:val="0"/>
          <w:lang w:val="en-US"/>
        </w:rPr>
        <w:t>Manayunk Arts Center, group exhibit, 11 charcoal portraits, Philadelphia, PA, 2004</w:t>
      </w:r>
    </w:p>
    <w:p>
      <w:pPr>
        <w:pStyle w:val="Body A"/>
      </w:pPr>
    </w:p>
    <w:p>
      <w:pPr>
        <w:pStyle w:val="Body A"/>
      </w:pPr>
      <w:r>
        <w:rPr>
          <w:rtl w:val="0"/>
        </w:rPr>
        <w:t>“</w:t>
      </w:r>
      <w:r>
        <w:rPr>
          <w:rtl w:val="0"/>
          <w:lang w:val="en-US"/>
        </w:rPr>
        <w:t>Heads</w:t>
      </w:r>
      <w:r>
        <w:rPr>
          <w:rtl w:val="0"/>
        </w:rPr>
        <w:t xml:space="preserve">” </w:t>
      </w:r>
      <w:r>
        <w:rPr>
          <w:rtl w:val="0"/>
          <w:lang w:val="en-US"/>
        </w:rPr>
        <w:t>solo exhibit, Goat Hollow Restaurant, 20 charcoal heads, Philadelphia, PA, January 2003</w:t>
      </w:r>
    </w:p>
    <w:p>
      <w:pPr>
        <w:pStyle w:val="Body A"/>
      </w:pPr>
    </w:p>
    <w:p>
      <w:pPr>
        <w:pStyle w:val="Body A"/>
      </w:pPr>
      <w:r>
        <w:rPr>
          <w:rtl w:val="0"/>
        </w:rPr>
        <w:t>“</w:t>
      </w:r>
      <w:r>
        <w:rPr>
          <w:rtl w:val="0"/>
          <w:lang w:val="en-US"/>
        </w:rPr>
        <w:t>Thirteen People I Used to Know,</w:t>
      </w:r>
      <w:r>
        <w:rPr>
          <w:rtl w:val="0"/>
        </w:rPr>
        <w:t xml:space="preserve">” </w:t>
      </w:r>
      <w:r>
        <w:rPr>
          <w:rtl w:val="0"/>
          <w:lang w:val="it-IT"/>
        </w:rPr>
        <w:t>solo exhibit, 13 charcoal figures, Pine Manor College,</w:t>
      </w:r>
    </w:p>
    <w:p>
      <w:pPr>
        <w:pStyle w:val="Body A"/>
      </w:pPr>
      <w:r>
        <w:rPr>
          <w:rtl w:val="0"/>
          <w:lang w:val="en-US"/>
        </w:rPr>
        <w:t>Chestnut Hill, MA, January 1984</w:t>
      </w:r>
    </w:p>
    <w:p>
      <w:pPr>
        <w:pStyle w:val="Body A"/>
      </w:pPr>
    </w:p>
    <w:p>
      <w:pPr>
        <w:pStyle w:val="Body A"/>
      </w:pPr>
    </w:p>
    <w:p>
      <w:pPr>
        <w:pStyle w:val="Body A"/>
        <w:rPr>
          <w:b w:val="1"/>
          <w:bCs w:val="1"/>
        </w:rPr>
      </w:pPr>
      <w:r>
        <w:rPr>
          <w:b w:val="1"/>
          <w:bCs w:val="1"/>
          <w:rtl w:val="0"/>
        </w:rPr>
        <w:t>TEACHING</w:t>
      </w:r>
    </w:p>
    <w:p>
      <w:pPr>
        <w:pStyle w:val="Body A"/>
        <w:rPr>
          <w:b w:val="1"/>
          <w:bCs w:val="1"/>
        </w:rPr>
      </w:pPr>
    </w:p>
    <w:p>
      <w:pPr>
        <w:pStyle w:val="Body A"/>
      </w:pPr>
      <w:r>
        <w:rPr>
          <w:rtl w:val="0"/>
          <w:lang w:val="en-US"/>
        </w:rPr>
        <w:t xml:space="preserve">Six Senses Clay Studio, Philadelphia, PA, </w:t>
      </w:r>
      <w:r>
        <w:rPr>
          <w:rtl w:val="0"/>
        </w:rPr>
        <w:t> </w:t>
      </w:r>
      <w:r>
        <w:rPr>
          <w:rtl w:val="0"/>
        </w:rPr>
        <w:t>2013</w:t>
      </w:r>
      <w:r>
        <w:rPr>
          <w:rtl w:val="0"/>
        </w:rPr>
        <w:t>–</w:t>
      </w:r>
      <w:r>
        <w:rPr>
          <w:rtl w:val="0"/>
        </w:rPr>
        <w:t>present</w:t>
      </w:r>
    </w:p>
    <w:p>
      <w:pPr>
        <w:pStyle w:val="Body A"/>
      </w:pPr>
    </w:p>
    <w:p>
      <w:pPr>
        <w:pStyle w:val="Body A"/>
      </w:pPr>
      <w:r>
        <w:rPr>
          <w:rtl w:val="0"/>
          <w:lang w:val="en-US"/>
        </w:rPr>
        <w:t>The Mt. Airy Learning Tree: Making Your Mark, 2010</w:t>
      </w:r>
      <w:r>
        <w:rPr>
          <w:rtl w:val="0"/>
        </w:rPr>
        <w:t>–</w:t>
      </w:r>
      <w:r>
        <w:rPr>
          <w:rtl w:val="0"/>
        </w:rPr>
        <w:t>present</w:t>
      </w:r>
    </w:p>
    <w:p>
      <w:pPr>
        <w:pStyle w:val="Body A"/>
      </w:pPr>
    </w:p>
    <w:p>
      <w:pPr>
        <w:pStyle w:val="Body A"/>
      </w:pPr>
      <w:r>
        <w:rPr>
          <w:rtl w:val="0"/>
          <w:lang w:val="en-US"/>
        </w:rPr>
        <w:t>Main Line Art Center: Sketchbook Basics, 2011</w:t>
      </w:r>
      <w:r>
        <w:rPr>
          <w:rtl w:val="0"/>
        </w:rPr>
        <w:t>–</w:t>
      </w:r>
      <w:r>
        <w:rPr>
          <w:rtl w:val="0"/>
        </w:rPr>
        <w:t>2012</w:t>
      </w:r>
    </w:p>
    <w:p>
      <w:pPr>
        <w:pStyle w:val="Body A"/>
      </w:pPr>
    </w:p>
    <w:p>
      <w:pPr>
        <w:pStyle w:val="Body A"/>
      </w:pPr>
      <w:r>
        <w:rPr>
          <w:rtl w:val="0"/>
          <w:lang w:val="en-US"/>
        </w:rPr>
        <w:t>New Directions for Women: Collage, March 2012</w:t>
      </w:r>
      <w:r>
        <w:rPr>
          <w:rtl w:val="0"/>
        </w:rPr>
        <w:t>–</w:t>
      </w:r>
      <w:r>
        <w:rPr>
          <w:rtl w:val="0"/>
        </w:rPr>
        <w:t>2013</w:t>
      </w:r>
    </w:p>
    <w:p>
      <w:pPr>
        <w:pStyle w:val="Body A"/>
      </w:pPr>
    </w:p>
    <w:p>
      <w:pPr>
        <w:pStyle w:val="Body A"/>
      </w:pPr>
    </w:p>
    <w:p>
      <w:pPr>
        <w:pStyle w:val="Body A"/>
        <w:rPr>
          <w:b w:val="1"/>
          <w:bCs w:val="1"/>
        </w:rPr>
      </w:pPr>
      <w:r>
        <w:rPr>
          <w:b w:val="1"/>
          <w:bCs w:val="1"/>
          <w:rtl w:val="0"/>
        </w:rPr>
        <w:t>HONORS</w:t>
      </w:r>
    </w:p>
    <w:p>
      <w:pPr>
        <w:pStyle w:val="Body A"/>
        <w:rPr>
          <w:b w:val="1"/>
          <w:bCs w:val="1"/>
        </w:rPr>
      </w:pPr>
    </w:p>
    <w:p>
      <w:pPr>
        <w:pStyle w:val="Body A"/>
      </w:pPr>
      <w:r>
        <w:rPr>
          <w:rtl w:val="0"/>
          <w:lang w:val="en-US"/>
        </w:rPr>
        <w:t>David Sanfilippo Art Scholarship Fund, July 2010</w:t>
      </w:r>
    </w:p>
    <w:p>
      <w:pPr>
        <w:pStyle w:val="Body A"/>
      </w:pPr>
    </w:p>
    <w:p>
      <w:pPr>
        <w:pStyle w:val="Body A"/>
      </w:pPr>
      <w:r>
        <w:rPr>
          <w:rtl w:val="0"/>
          <w:lang w:val="fr-FR"/>
        </w:rPr>
        <w:t>Full-page illustration commission</w:t>
      </w:r>
      <w:r>
        <w:rPr>
          <w:rtl w:val="0"/>
        </w:rPr>
        <w:t> </w:t>
      </w:r>
      <w:r>
        <w:rPr>
          <w:rtl w:val="0"/>
          <w:lang w:val="en-US"/>
        </w:rPr>
        <w:t>for Prism magazine, January/February 2009</w:t>
      </w:r>
    </w:p>
    <w:p>
      <w:pPr>
        <w:pStyle w:val="Body A"/>
      </w:pPr>
    </w:p>
    <w:p>
      <w:pPr>
        <w:pStyle w:val="Body A"/>
      </w:pPr>
      <w:r>
        <w:rPr>
          <w:rtl w:val="0"/>
          <w:lang w:val="en-US"/>
        </w:rPr>
        <w:t>Artist in Residence, Woodmere Art Museum, Philadelphia, PA, February, 2008</w:t>
      </w:r>
    </w:p>
    <w:p>
      <w:pPr>
        <w:pStyle w:val="Body A"/>
      </w:pPr>
    </w:p>
    <w:p>
      <w:pPr>
        <w:pStyle w:val="Body A"/>
      </w:pPr>
      <w:r>
        <w:rPr>
          <w:rtl w:val="0"/>
          <w:lang w:val="en-US"/>
        </w:rPr>
        <w:t>Artist in Residence, Philadelphia Festival Chorus, Philadelphia, PA, 2007</w:t>
      </w:r>
      <w:r>
        <w:rPr>
          <w:rtl w:val="0"/>
        </w:rPr>
        <w:t>–</w:t>
      </w:r>
      <w:r>
        <w:rPr>
          <w:rtl w:val="0"/>
        </w:rPr>
        <w:t>2008</w:t>
      </w:r>
    </w:p>
    <w:p>
      <w:pPr>
        <w:pStyle w:val="Body A"/>
      </w:pPr>
    </w:p>
    <w:p>
      <w:pPr>
        <w:pStyle w:val="Body A"/>
      </w:pPr>
      <w:r>
        <w:rPr>
          <w:rtl w:val="0"/>
          <w:lang w:val="en-US"/>
        </w:rPr>
        <w:t>Sculpture Brochure, Morris Arboretum, U. of Pennsylvania, Philadelphia, PA, April 2004</w:t>
      </w:r>
    </w:p>
    <w:p>
      <w:pPr>
        <w:pStyle w:val="Body A"/>
      </w:pPr>
    </w:p>
    <w:p>
      <w:pPr>
        <w:pStyle w:val="Body A"/>
      </w:pPr>
      <w:r>
        <w:rPr>
          <w:rtl w:val="0"/>
          <w:lang w:val="de-DE"/>
        </w:rPr>
        <w:t>Guest Juror for Annual Exhibition, Cheltenham Art Center, Cheltenham, PA, March 2003</w:t>
      </w:r>
    </w:p>
    <w:p>
      <w:pPr>
        <w:pStyle w:val="Body A"/>
      </w:pPr>
    </w:p>
    <w:p>
      <w:pPr>
        <w:pStyle w:val="Body A"/>
      </w:pPr>
      <w:r>
        <w:rPr>
          <w:rtl w:val="0"/>
          <w:lang w:val="en-US"/>
        </w:rPr>
        <w:t>Steering Committee, Council of American Jewish Museums, 1990</w:t>
      </w:r>
    </w:p>
    <w:p>
      <w:pPr>
        <w:pStyle w:val="Body A"/>
      </w:pPr>
    </w:p>
    <w:p>
      <w:pPr>
        <w:pStyle w:val="Body A"/>
      </w:pPr>
      <w:r>
        <w:rPr>
          <w:rtl w:val="0"/>
          <w:lang w:val="it-IT"/>
        </w:rPr>
        <w:t>Guest</w:t>
      </w:r>
      <w:r>
        <w:rPr>
          <w:rtl w:val="0"/>
        </w:rPr>
        <w:t> </w:t>
      </w:r>
      <w:r>
        <w:rPr>
          <w:rtl w:val="0"/>
        </w:rPr>
        <w:t>Juror, Cambridge Art Association, Cambridge MA., September 1989</w:t>
      </w:r>
    </w:p>
    <w:p>
      <w:pPr>
        <w:pStyle w:val="Body A"/>
      </w:pPr>
    </w:p>
    <w:p>
      <w:pPr>
        <w:pStyle w:val="Body A"/>
      </w:pPr>
      <w:r>
        <w:rPr>
          <w:rtl w:val="0"/>
          <w:lang w:val="en-US"/>
        </w:rPr>
        <w:t>Scholarship, Vermont Studio School; Johnson, VT, July 1988</w:t>
      </w:r>
    </w:p>
    <w:p>
      <w:pPr>
        <w:pStyle w:val="Body A"/>
      </w:pPr>
    </w:p>
    <w:p>
      <w:pPr>
        <w:pStyle w:val="Body A"/>
      </w:pPr>
      <w:r>
        <w:rPr>
          <w:rtl w:val="0"/>
          <w:lang w:val="en-US"/>
        </w:rPr>
        <w:t>Artist-in-Residence Grant, Millay Colony for the Arts, Austerlitz, NY, February, 1984</w:t>
      </w:r>
    </w:p>
    <w:p>
      <w:pPr>
        <w:pStyle w:val="Body A"/>
      </w:pPr>
    </w:p>
    <w:p>
      <w:pPr>
        <w:pStyle w:val="Body A"/>
      </w:pPr>
      <w:r>
        <w:rPr>
          <w:rtl w:val="0"/>
          <w:lang w:val="en-US"/>
        </w:rPr>
        <w:t>Met George Harrison on Abbey Road, London, England, May 1969</w:t>
      </w:r>
      <w:r>
        <w:rPr>
          <w:rtl w:val="0"/>
        </w:rPr>
        <w:t> </w:t>
      </w:r>
    </w:p>
    <w:p>
      <w:pPr>
        <w:pStyle w:val="Body A"/>
        <w:rPr>
          <w:b w:val="1"/>
          <w:bCs w:val="1"/>
        </w:rPr>
      </w:pPr>
    </w:p>
    <w:p>
      <w:pPr>
        <w:pStyle w:val="Body A"/>
        <w:rPr>
          <w:b w:val="1"/>
          <w:bCs w:val="1"/>
        </w:rPr>
      </w:pPr>
      <w:r>
        <w:rPr>
          <w:b w:val="1"/>
          <w:bCs w:val="1"/>
          <w:rtl w:val="0"/>
        </w:rPr>
        <w:t>LECTURES</w:t>
      </w:r>
    </w:p>
    <w:p>
      <w:pPr>
        <w:pStyle w:val="Body A"/>
        <w:rPr>
          <w:b w:val="1"/>
          <w:bCs w:val="1"/>
        </w:rPr>
      </w:pPr>
    </w:p>
    <w:p>
      <w:pPr>
        <w:pStyle w:val="Body A"/>
      </w:pPr>
      <w:r>
        <w:rPr>
          <w:rtl w:val="0"/>
        </w:rPr>
        <w:t>“</w:t>
      </w:r>
      <w:r>
        <w:rPr>
          <w:rtl w:val="0"/>
          <w:lang w:val="sv-SE"/>
        </w:rPr>
        <w:t>Jackson Pollock,</w:t>
      </w:r>
      <w:r>
        <w:rPr>
          <w:rtl w:val="0"/>
        </w:rPr>
        <w:t xml:space="preserve">” </w:t>
      </w:r>
      <w:r>
        <w:rPr>
          <w:rtl w:val="0"/>
          <w:lang w:val="en-US"/>
        </w:rPr>
        <w:t>Woodmere Art Museum, Philadelphia, PA, March 2004</w:t>
      </w:r>
    </w:p>
    <w:p>
      <w:pPr>
        <w:pStyle w:val="Body A"/>
      </w:pPr>
    </w:p>
    <w:p>
      <w:pPr>
        <w:pStyle w:val="Body A"/>
      </w:pPr>
      <w:r>
        <w:rPr>
          <w:rtl w:val="0"/>
        </w:rPr>
        <w:t>“</w:t>
      </w:r>
      <w:r>
        <w:rPr>
          <w:rtl w:val="0"/>
        </w:rPr>
        <w:t>Paul Cezanne,</w:t>
      </w:r>
      <w:r>
        <w:rPr>
          <w:rtl w:val="0"/>
        </w:rPr>
        <w:t xml:space="preserve">” </w:t>
      </w:r>
      <w:r>
        <w:rPr>
          <w:rtl w:val="0"/>
          <w:lang w:val="en-US"/>
        </w:rPr>
        <w:t>Woodmere Art Museum, Philadelphia, PA, February 2004</w:t>
      </w:r>
    </w:p>
    <w:p>
      <w:pPr>
        <w:pStyle w:val="Body A"/>
      </w:pPr>
    </w:p>
    <w:p>
      <w:pPr>
        <w:pStyle w:val="Body A"/>
      </w:pPr>
      <w:r>
        <w:rPr>
          <w:rtl w:val="0"/>
        </w:rPr>
        <w:t>“</w:t>
      </w:r>
      <w:r>
        <w:rPr>
          <w:rtl w:val="0"/>
          <w:lang w:val="en-US"/>
        </w:rPr>
        <w:t>Talking About Talking About Art,</w:t>
      </w:r>
      <w:r>
        <w:rPr>
          <w:rtl w:val="0"/>
        </w:rPr>
        <w:t xml:space="preserve">” </w:t>
      </w:r>
      <w:r>
        <w:rPr>
          <w:rtl w:val="0"/>
          <w:lang w:val="en-US"/>
        </w:rPr>
        <w:t xml:space="preserve">Woodmere Art Museum, Philadelphia, PA, January </w:t>
      </w:r>
      <w:r>
        <w:rPr>
          <w:rtl w:val="0"/>
        </w:rPr>
        <w:t> </w:t>
      </w:r>
      <w:r>
        <w:rPr>
          <w:rtl w:val="0"/>
        </w:rPr>
        <w:t>2004</w:t>
      </w:r>
    </w:p>
    <w:p>
      <w:pPr>
        <w:pStyle w:val="Body A"/>
      </w:pPr>
    </w:p>
    <w:p>
      <w:pPr>
        <w:pStyle w:val="Body A"/>
      </w:pPr>
      <w:r>
        <w:rPr>
          <w:rtl w:val="0"/>
        </w:rPr>
        <w:t>“</w:t>
      </w:r>
      <w:r>
        <w:rPr>
          <w:rtl w:val="0"/>
          <w:lang w:val="en-US"/>
        </w:rPr>
        <w:t>Visualizing the Visual,</w:t>
      </w:r>
      <w:r>
        <w:rPr>
          <w:rtl w:val="0"/>
        </w:rPr>
        <w:t xml:space="preserve">” </w:t>
      </w:r>
      <w:r>
        <w:rPr>
          <w:rtl w:val="0"/>
          <w:lang w:val="en-US"/>
        </w:rPr>
        <w:t>Night School, Haverford, PA., April 2003</w:t>
      </w:r>
    </w:p>
    <w:p>
      <w:pPr>
        <w:pStyle w:val="Body A"/>
      </w:pPr>
    </w:p>
    <w:p>
      <w:pPr>
        <w:pStyle w:val="Body A"/>
      </w:pPr>
      <w:r>
        <w:rPr>
          <w:rtl w:val="0"/>
        </w:rPr>
        <w:t>“</w:t>
      </w:r>
      <w:r>
        <w:rPr>
          <w:rtl w:val="0"/>
          <w:lang w:val="en-US"/>
        </w:rPr>
        <w:t>Fantastic Faces and the Stories They Tell,</w:t>
      </w:r>
      <w:r>
        <w:rPr>
          <w:rtl w:val="0"/>
        </w:rPr>
        <w:t xml:space="preserve">” </w:t>
      </w:r>
      <w:r>
        <w:rPr>
          <w:rtl w:val="0"/>
          <w:lang w:val="pt-PT"/>
        </w:rPr>
        <w:t>Arcadia College, Glenside, PA, April 1994</w:t>
      </w:r>
    </w:p>
    <w:p>
      <w:pPr>
        <w:pStyle w:val="Body A"/>
      </w:pPr>
    </w:p>
    <w:p>
      <w:pPr>
        <w:pStyle w:val="Body A"/>
      </w:pPr>
      <w:r>
        <w:rPr>
          <w:rtl w:val="0"/>
        </w:rPr>
        <w:t>“</w:t>
      </w:r>
      <w:r>
        <w:rPr>
          <w:rtl w:val="0"/>
          <w:lang w:val="en-US"/>
        </w:rPr>
        <w:t>Impressionism and Beyond,</w:t>
      </w:r>
      <w:r>
        <w:rPr>
          <w:rtl w:val="0"/>
        </w:rPr>
        <w:t xml:space="preserve">” </w:t>
      </w:r>
      <w:r>
        <w:rPr>
          <w:rtl w:val="0"/>
        </w:rPr>
        <w:t>Arcadia College, Glenside, PA, June 1993</w:t>
      </w:r>
    </w:p>
    <w:p>
      <w:pPr>
        <w:pStyle w:val="Body A"/>
      </w:pPr>
    </w:p>
    <w:p>
      <w:pPr>
        <w:pStyle w:val="Body A"/>
      </w:pPr>
      <w:r>
        <w:rPr>
          <w:rtl w:val="0"/>
        </w:rPr>
        <w:t>“</w:t>
      </w:r>
      <w:r>
        <w:rPr>
          <w:rtl w:val="0"/>
          <w:lang w:val="en-US"/>
        </w:rPr>
        <w:t>Ben Shahn: Between Two Worlds,</w:t>
      </w:r>
      <w:r>
        <w:rPr>
          <w:rtl w:val="0"/>
        </w:rPr>
        <w:t xml:space="preserve">” </w:t>
      </w:r>
      <w:r>
        <w:rPr>
          <w:rtl w:val="0"/>
          <w:lang w:val="en-US"/>
        </w:rPr>
        <w:t>Leventhal-Sidman Jewish Community Center, Newton Centre, MA, March, 1990</w:t>
      </w:r>
    </w:p>
    <w:p>
      <w:pPr>
        <w:pStyle w:val="Body A"/>
      </w:pPr>
    </w:p>
    <w:p>
      <w:pPr>
        <w:pStyle w:val="Body A"/>
        <w:rPr>
          <w:b w:val="1"/>
          <w:bCs w:val="1"/>
        </w:rPr>
      </w:pPr>
      <w:r>
        <w:rPr>
          <w:b w:val="1"/>
          <w:bCs w:val="1"/>
          <w:rtl w:val="0"/>
        </w:rPr>
        <w:t>EMPLOYMENT</w:t>
      </w:r>
    </w:p>
    <w:p>
      <w:pPr>
        <w:pStyle w:val="Body A"/>
        <w:rPr>
          <w:b w:val="1"/>
          <w:bCs w:val="1"/>
        </w:rPr>
      </w:pPr>
    </w:p>
    <w:p>
      <w:pPr>
        <w:pStyle w:val="Body A"/>
      </w:pPr>
      <w:r>
        <w:rPr>
          <w:b w:val="1"/>
          <w:bCs w:val="1"/>
          <w:rtl w:val="0"/>
          <w:lang w:val="fr-FR"/>
        </w:rPr>
        <w:t>November 1992 - June 2005</w:t>
      </w:r>
    </w:p>
    <w:p>
      <w:pPr>
        <w:pStyle w:val="Body A"/>
        <w:rPr>
          <w:b w:val="1"/>
          <w:bCs w:val="1"/>
        </w:rPr>
      </w:pPr>
      <w:r>
        <w:rPr>
          <w:b w:val="1"/>
          <w:bCs w:val="1"/>
          <w:rtl w:val="0"/>
          <w:lang w:val="en-US"/>
        </w:rPr>
        <w:t>Curator of Education, Woodmere Art Museum, Philadelphia, PA</w:t>
      </w:r>
    </w:p>
    <w:p>
      <w:pPr>
        <w:pStyle w:val="Body A"/>
        <w:rPr>
          <w:b w:val="1"/>
          <w:bCs w:val="1"/>
        </w:rPr>
      </w:pPr>
    </w:p>
    <w:p>
      <w:pPr>
        <w:pStyle w:val="Body A"/>
      </w:pPr>
      <w:r>
        <w:rPr>
          <w:rtl w:val="0"/>
        </w:rPr>
        <w:t xml:space="preserve">• </w:t>
      </w:r>
      <w:r>
        <w:rPr>
          <w:rtl w:val="0"/>
          <w:lang w:val="en-US"/>
        </w:rPr>
        <w:t>Initiated, organized and oversaw all public and educational programs.</w:t>
      </w:r>
    </w:p>
    <w:p>
      <w:pPr>
        <w:pStyle w:val="Body A"/>
      </w:pPr>
      <w:r>
        <w:rPr>
          <w:rtl w:val="0"/>
        </w:rPr>
        <w:t xml:space="preserve">• </w:t>
      </w:r>
      <w:r>
        <w:rPr>
          <w:rtl w:val="0"/>
          <w:lang w:val="en-US"/>
        </w:rPr>
        <w:t>Directed full-time art program: hired teachers, maintained class registration, designed brochures, organized publicity.</w:t>
      </w:r>
    </w:p>
    <w:p>
      <w:pPr>
        <w:pStyle w:val="Body A"/>
      </w:pPr>
      <w:r>
        <w:rPr>
          <w:rtl w:val="0"/>
        </w:rPr>
        <w:t xml:space="preserve">• </w:t>
      </w:r>
      <w:r>
        <w:rPr>
          <w:rtl w:val="0"/>
          <w:lang w:val="en-US"/>
        </w:rPr>
        <w:t>Directed docent program, provided general art history training and exhibition orientation.</w:t>
      </w:r>
    </w:p>
    <w:p>
      <w:pPr>
        <w:pStyle w:val="Body A"/>
      </w:pPr>
      <w:r>
        <w:rPr>
          <w:rtl w:val="0"/>
        </w:rPr>
        <w:t xml:space="preserve">• </w:t>
      </w:r>
      <w:r>
        <w:rPr>
          <w:rtl w:val="0"/>
          <w:lang w:val="en-US"/>
        </w:rPr>
        <w:t>Conducted exhibition tours for adults and children and developed hands-on, tour-related</w:t>
      </w:r>
      <w:r>
        <w:rPr>
          <w:rtl w:val="0"/>
        </w:rPr>
        <w:t> </w:t>
      </w:r>
      <w:r>
        <w:rPr>
          <w:rtl w:val="0"/>
          <w:lang w:val="en-US"/>
        </w:rPr>
        <w:t>activities for school groups.</w:t>
      </w:r>
    </w:p>
    <w:p>
      <w:pPr>
        <w:pStyle w:val="Body A"/>
      </w:pPr>
      <w:r>
        <w:rPr>
          <w:rtl w:val="0"/>
        </w:rPr>
        <w:t xml:space="preserve"> • </w:t>
      </w:r>
      <w:r>
        <w:rPr>
          <w:rtl w:val="0"/>
          <w:lang w:val="en-US"/>
        </w:rPr>
        <w:t>Organized weekly lecture series, selected artists and art historians as guest lecturers</w:t>
      </w:r>
      <w:r>
        <w:rPr>
          <w:rtl w:val="0"/>
        </w:rPr>
        <w:t> </w:t>
      </w:r>
      <w:r>
        <w:rPr>
          <w:rtl w:val="0"/>
          <w:lang w:val="en-US"/>
        </w:rPr>
        <w:t>to illuminate art history, artists and creativity.</w:t>
      </w:r>
    </w:p>
    <w:p>
      <w:pPr>
        <w:pStyle w:val="Body A"/>
      </w:pPr>
      <w:r>
        <w:rPr>
          <w:rtl w:val="0"/>
        </w:rPr>
        <w:t xml:space="preserve">• </w:t>
      </w:r>
      <w:r>
        <w:rPr>
          <w:rtl w:val="0"/>
          <w:lang w:val="en-US"/>
        </w:rPr>
        <w:t>Curated 2 faculty exhibits, an exhibit on Stuart Shils</w:t>
      </w:r>
      <w:r>
        <w:rPr>
          <w:rtl w:val="0"/>
          <w:lang w:val="fr-FR"/>
        </w:rPr>
        <w:t xml:space="preserve">’ </w:t>
      </w:r>
      <w:r>
        <w:rPr>
          <w:rtl w:val="0"/>
          <w:lang w:val="en-US"/>
        </w:rPr>
        <w:t xml:space="preserve">work, </w:t>
      </w:r>
      <w:r>
        <w:rPr>
          <w:rtl w:val="0"/>
        </w:rPr>
        <w:t>“</w:t>
      </w:r>
      <w:r>
        <w:rPr>
          <w:rtl w:val="0"/>
          <w:lang w:val="en-US"/>
        </w:rPr>
        <w:t>Lightscapes: Monoprints and Oil Pastels from Ireland,</w:t>
      </w:r>
      <w:r>
        <w:rPr>
          <w:rtl w:val="0"/>
        </w:rPr>
        <w:t xml:space="preserve">” </w:t>
      </w:r>
      <w:r>
        <w:rPr>
          <w:rtl w:val="0"/>
          <w:lang w:val="en-US"/>
        </w:rPr>
        <w:t>(May 2001) and an exhibit on Frank Root</w:t>
      </w:r>
      <w:r>
        <w:rPr>
          <w:rtl w:val="0"/>
          <w:lang w:val="fr-FR"/>
        </w:rPr>
        <w:t>’</w:t>
      </w:r>
      <w:r>
        <w:rPr>
          <w:rtl w:val="0"/>
          <w:lang w:val="fr-FR"/>
        </w:rPr>
        <w:t xml:space="preserve">s Holocaust pastel images entitled, </w:t>
      </w:r>
      <w:r>
        <w:rPr>
          <w:rtl w:val="0"/>
        </w:rPr>
        <w:t>“</w:t>
      </w:r>
      <w:r>
        <w:rPr>
          <w:rtl w:val="0"/>
          <w:lang w:val="en-US"/>
        </w:rPr>
        <w:t>Journey Into Darkness,</w:t>
      </w:r>
      <w:r>
        <w:rPr>
          <w:rtl w:val="0"/>
        </w:rPr>
        <w:t xml:space="preserve">” </w:t>
      </w:r>
      <w:r>
        <w:rPr>
          <w:rtl w:val="0"/>
        </w:rPr>
        <w:t>(April, 1997)</w:t>
      </w:r>
    </w:p>
    <w:p>
      <w:pPr>
        <w:pStyle w:val="Body A"/>
      </w:pPr>
      <w:r>
        <w:rPr>
          <w:rtl w:val="0"/>
        </w:rPr>
        <w:t xml:space="preserve">• </w:t>
      </w:r>
      <w:r>
        <w:rPr>
          <w:rtl w:val="0"/>
          <w:lang w:val="en-US"/>
        </w:rPr>
        <w:t xml:space="preserve">Designed and led off-site tours to relevant museums, historical homes, etc.; programs including </w:t>
      </w:r>
      <w:r>
        <w:rPr>
          <w:rtl w:val="0"/>
        </w:rPr>
        <w:t>“</w:t>
      </w:r>
      <w:r>
        <w:rPr>
          <w:rtl w:val="0"/>
          <w:lang w:val="da-DK"/>
        </w:rPr>
        <w:t>Woodmere for Kids,</w:t>
      </w:r>
      <w:r>
        <w:rPr>
          <w:rtl w:val="0"/>
        </w:rPr>
        <w:t xml:space="preserve">” </w:t>
      </w:r>
      <w:r>
        <w:rPr>
          <w:rtl w:val="0"/>
          <w:lang w:val="en-US"/>
        </w:rPr>
        <w:t>a young people</w:t>
      </w:r>
      <w:r>
        <w:rPr>
          <w:rtl w:val="0"/>
          <w:lang w:val="fr-FR"/>
        </w:rPr>
        <w:t>’</w:t>
      </w:r>
      <w:r>
        <w:rPr>
          <w:rtl w:val="0"/>
          <w:lang w:val="en-US"/>
        </w:rPr>
        <w:t>s guide to Woodmere</w:t>
      </w:r>
      <w:r>
        <w:rPr>
          <w:rtl w:val="0"/>
          <w:lang w:val="fr-FR"/>
        </w:rPr>
        <w:t>’</w:t>
      </w:r>
      <w:r>
        <w:rPr>
          <w:rtl w:val="0"/>
          <w:lang w:val="en-US"/>
        </w:rPr>
        <w:t xml:space="preserve">s collection, written and designed by one hundred school children; </w:t>
      </w:r>
      <w:r>
        <w:rPr>
          <w:rtl w:val="0"/>
        </w:rPr>
        <w:t>“</w:t>
      </w:r>
      <w:r>
        <w:rPr>
          <w:rtl w:val="0"/>
          <w:lang w:val="pt-PT"/>
        </w:rPr>
        <w:t>Museum Mentor</w:t>
      </w:r>
      <w:r>
        <w:rPr>
          <w:rtl w:val="0"/>
        </w:rPr>
        <w:t>”</w:t>
      </w:r>
      <w:r>
        <w:rPr>
          <w:rtl w:val="0"/>
          <w:lang w:val="en-US"/>
        </w:rPr>
        <w:t xml:space="preserve">, which offered students an in-depth art experience involving, research, writing, self-expression, public speaking and meeting with contemporary artists for grades 3-12; and </w:t>
      </w:r>
      <w:r>
        <w:rPr>
          <w:rtl w:val="0"/>
        </w:rPr>
        <w:t>“</w:t>
      </w:r>
      <w:r>
        <w:rPr>
          <w:rtl w:val="0"/>
          <w:lang w:val="en-US"/>
        </w:rPr>
        <w:t>1,2, Rhythm and Blue,</w:t>
      </w:r>
      <w:r>
        <w:rPr>
          <w:rtl w:val="0"/>
        </w:rPr>
        <w:t xml:space="preserve">” </w:t>
      </w:r>
      <w:r>
        <w:rPr>
          <w:rtl w:val="0"/>
          <w:lang w:val="en-US"/>
        </w:rPr>
        <w:t>an 8 week Woodmere discovery program linking art, music and math geared toward grades 4 and 5.</w:t>
      </w:r>
    </w:p>
    <w:p>
      <w:pPr>
        <w:pStyle w:val="Body A"/>
      </w:pPr>
      <w:r>
        <w:rPr>
          <w:rtl w:val="0"/>
        </w:rPr>
        <w:t xml:space="preserve">• </w:t>
      </w:r>
      <w:r>
        <w:rPr>
          <w:rtl w:val="0"/>
          <w:lang w:val="en-US"/>
        </w:rPr>
        <w:t>Liaison to area schools, colleges and art institutions.</w:t>
      </w:r>
    </w:p>
    <w:p>
      <w:pPr>
        <w:pStyle w:val="Body A"/>
      </w:pPr>
      <w:r>
        <w:rPr>
          <w:rtl w:val="0"/>
        </w:rPr>
        <w:t xml:space="preserve">• </w:t>
      </w:r>
      <w:r>
        <w:rPr>
          <w:rtl w:val="0"/>
          <w:lang w:val="en-US"/>
        </w:rPr>
        <w:t>Supervised interns</w:t>
      </w:r>
    </w:p>
    <w:p>
      <w:pPr>
        <w:pStyle w:val="Body A"/>
      </w:pPr>
      <w:r>
        <w:rPr>
          <w:rtl w:val="0"/>
        </w:rPr>
        <w:t xml:space="preserve">• </w:t>
      </w:r>
      <w:r>
        <w:rPr>
          <w:rtl w:val="0"/>
          <w:lang w:val="en-US"/>
        </w:rPr>
        <w:t>Selected, scheduled, and designed seven children</w:t>
      </w:r>
      <w:r>
        <w:rPr>
          <w:rtl w:val="0"/>
          <w:lang w:val="fr-FR"/>
        </w:rPr>
        <w:t>’</w:t>
      </w:r>
      <w:r>
        <w:rPr>
          <w:rtl w:val="0"/>
          <w:lang w:val="en-US"/>
        </w:rPr>
        <w:t>s exhibitions per year.</w:t>
      </w:r>
    </w:p>
    <w:p>
      <w:pPr>
        <w:pStyle w:val="Body A"/>
      </w:pPr>
      <w:r>
        <w:rPr>
          <w:rtl w:val="0"/>
        </w:rPr>
        <w:t xml:space="preserve">• </w:t>
      </w:r>
      <w:r>
        <w:rPr>
          <w:rtl w:val="0"/>
          <w:lang w:val="en-US"/>
        </w:rPr>
        <w:t>Oversaw arts library and slide registry for area educators and members.</w:t>
      </w:r>
    </w:p>
    <w:p>
      <w:pPr>
        <w:pStyle w:val="Body A"/>
      </w:pPr>
      <w:r>
        <w:rPr>
          <w:rtl w:val="0"/>
        </w:rPr>
        <w:t xml:space="preserve">• </w:t>
      </w:r>
      <w:r>
        <w:rPr>
          <w:rtl w:val="0"/>
          <w:lang w:val="en-US"/>
        </w:rPr>
        <w:t>Produced quarterly program guide and membership arts publication.</w:t>
      </w:r>
    </w:p>
    <w:p>
      <w:pPr>
        <w:pStyle w:val="Body A"/>
      </w:pPr>
      <w:r>
        <w:rPr>
          <w:rtl w:val="0"/>
        </w:rPr>
        <w:t>   </w:t>
      </w:r>
    </w:p>
    <w:p>
      <w:pPr>
        <w:pStyle w:val="Body A"/>
      </w:pPr>
      <w:r>
        <w:rPr>
          <w:b w:val="1"/>
          <w:bCs w:val="1"/>
          <w:rtl w:val="0"/>
          <w:lang w:val="en-US"/>
        </w:rPr>
        <w:t>January 1991</w:t>
      </w:r>
      <w:r>
        <w:rPr>
          <w:b w:val="1"/>
          <w:bCs w:val="1"/>
          <w:rtl w:val="0"/>
        </w:rPr>
        <w:t>–</w:t>
      </w:r>
      <w:r>
        <w:rPr>
          <w:b w:val="1"/>
          <w:bCs w:val="1"/>
          <w:rtl w:val="0"/>
        </w:rPr>
        <w:t>November 1992</w:t>
      </w:r>
    </w:p>
    <w:p>
      <w:pPr>
        <w:pStyle w:val="Body A"/>
        <w:rPr>
          <w:b w:val="1"/>
          <w:bCs w:val="1"/>
        </w:rPr>
      </w:pPr>
      <w:r>
        <w:rPr>
          <w:b w:val="1"/>
          <w:bCs w:val="1"/>
          <w:rtl w:val="0"/>
          <w:lang w:val="en-US"/>
        </w:rPr>
        <w:t>Free-lance Exhibition Curator, Philadelphia , PA</w:t>
      </w:r>
    </w:p>
    <w:p>
      <w:pPr>
        <w:pStyle w:val="Body A"/>
      </w:pPr>
    </w:p>
    <w:p>
      <w:pPr>
        <w:pStyle w:val="Body A"/>
      </w:pPr>
      <w:r>
        <w:rPr>
          <w:rtl w:val="0"/>
        </w:rPr>
        <w:t>“</w:t>
      </w:r>
      <w:r>
        <w:rPr>
          <w:rtl w:val="0"/>
        </w:rPr>
        <w:t>From Salonika to Curacao: A Sephardic Odyssey,</w:t>
      </w:r>
      <w:r>
        <w:rPr>
          <w:rtl w:val="0"/>
        </w:rPr>
        <w:t xml:space="preserve">” </w:t>
      </w:r>
      <w:r>
        <w:rPr>
          <w:rtl w:val="0"/>
          <w:lang w:val="en-US"/>
        </w:rPr>
        <w:t>organized for Gratz College at the National Museum of American Jewish History. Researched archives and selected materials from ten national institutions tracing the history of two Jewish communities in the old and new world.</w:t>
      </w:r>
    </w:p>
    <w:p>
      <w:pPr>
        <w:pStyle w:val="Body A"/>
      </w:pPr>
    </w:p>
    <w:p>
      <w:pPr>
        <w:pStyle w:val="Body A"/>
      </w:pPr>
      <w:r>
        <w:rPr>
          <w:rtl w:val="0"/>
          <w:lang w:val="en-US"/>
        </w:rPr>
        <w:t>250th Anniversary Exhibition, Congregation Mikveh Israel (second oldest synagogue in America). Researched archives from the 1870</w:t>
      </w:r>
      <w:r>
        <w:rPr>
          <w:rtl w:val="0"/>
          <w:lang w:val="fr-FR"/>
        </w:rPr>
        <w:t>’</w:t>
      </w:r>
      <w:r>
        <w:rPr>
          <w:rtl w:val="0"/>
          <w:lang w:val="en-US"/>
        </w:rPr>
        <w:t>s to the present day, selected objects, and assisted with text and label writing.</w:t>
      </w:r>
    </w:p>
    <w:p>
      <w:pPr>
        <w:pStyle w:val="Body A"/>
      </w:pPr>
    </w:p>
    <w:p>
      <w:pPr>
        <w:pStyle w:val="Body A"/>
      </w:pPr>
      <w:r>
        <w:rPr>
          <w:rtl w:val="0"/>
        </w:rPr>
        <w:t>“</w:t>
      </w:r>
      <w:r>
        <w:rPr>
          <w:rtl w:val="0"/>
          <w:lang w:val="en-US"/>
        </w:rPr>
        <w:t>Personal Myth-Historical Memory,</w:t>
      </w:r>
      <w:r>
        <w:rPr>
          <w:rtl w:val="0"/>
        </w:rPr>
        <w:t xml:space="preserve">” </w:t>
      </w:r>
      <w:r>
        <w:rPr>
          <w:rtl w:val="0"/>
          <w:lang w:val="en-US"/>
        </w:rPr>
        <w:t>Congregation Rodeph Shalom. This exhibit investigated the overlay of the past upon the present in the work of 3 Jewish-American contemporary artists. Conceived of the theme, the third in a series;</w:t>
      </w:r>
      <w:r>
        <w:rPr>
          <w:rtl w:val="0"/>
        </w:rPr>
        <w:t> </w:t>
      </w:r>
      <w:r>
        <w:rPr>
          <w:rtl w:val="0"/>
          <w:lang w:val="en-US"/>
        </w:rPr>
        <w:t>selected the artists; wrote the brochure, exhibition text, and labels.</w:t>
      </w:r>
    </w:p>
    <w:p>
      <w:pPr>
        <w:pStyle w:val="Body A"/>
      </w:pPr>
    </w:p>
    <w:p>
      <w:pPr>
        <w:pStyle w:val="Body A"/>
        <w:rPr>
          <w:b w:val="1"/>
          <w:bCs w:val="1"/>
        </w:rPr>
      </w:pPr>
      <w:r>
        <w:rPr>
          <w:b w:val="1"/>
          <w:bCs w:val="1"/>
          <w:rtl w:val="0"/>
          <w:lang w:val="fr-FR"/>
        </w:rPr>
        <w:t>June 1986</w:t>
      </w:r>
      <w:r>
        <w:rPr>
          <w:b w:val="1"/>
          <w:bCs w:val="1"/>
          <w:rtl w:val="0"/>
        </w:rPr>
        <w:t>–</w:t>
      </w:r>
      <w:r>
        <w:rPr>
          <w:b w:val="1"/>
          <w:bCs w:val="1"/>
          <w:rtl w:val="0"/>
        </w:rPr>
        <w:t>December 1990</w:t>
      </w:r>
    </w:p>
    <w:p>
      <w:pPr>
        <w:pStyle w:val="Body A"/>
        <w:rPr>
          <w:b w:val="1"/>
          <w:bCs w:val="1"/>
        </w:rPr>
      </w:pPr>
      <w:r>
        <w:rPr>
          <w:b w:val="1"/>
          <w:bCs w:val="1"/>
          <w:rtl w:val="0"/>
          <w:lang w:val="en-US"/>
        </w:rPr>
        <w:t>Director, Starr Gallery, Leventhal-Sidman Jewish Community Center, Newton Centre, MA</w:t>
      </w:r>
    </w:p>
    <w:p>
      <w:pPr>
        <w:pStyle w:val="Body A"/>
        <w:rPr>
          <w:b w:val="1"/>
          <w:bCs w:val="1"/>
        </w:rPr>
      </w:pPr>
    </w:p>
    <w:p>
      <w:pPr>
        <w:pStyle w:val="Body A"/>
      </w:pPr>
      <w:r>
        <w:rPr>
          <w:rtl w:val="0"/>
        </w:rPr>
        <w:t xml:space="preserve">• </w:t>
      </w:r>
      <w:r>
        <w:rPr>
          <w:rtl w:val="0"/>
          <w:lang w:val="en-US"/>
        </w:rPr>
        <w:t>Responsible for the overall direction of a museum-quality gallery, including the installation of over forty fine art, historical, and contremporary craft exhibitions.</w:t>
      </w:r>
    </w:p>
    <w:p>
      <w:pPr>
        <w:pStyle w:val="Body A"/>
      </w:pPr>
      <w:r>
        <w:rPr>
          <w:rtl w:val="0"/>
        </w:rPr>
        <w:t xml:space="preserve">• </w:t>
      </w:r>
      <w:r>
        <w:rPr>
          <w:rtl w:val="0"/>
          <w:lang w:val="en-US"/>
        </w:rPr>
        <w:t>Provided leadership to board of trustees in conceptualizing new exhibits, selecting artists</w:t>
      </w:r>
      <w:r>
        <w:rPr>
          <w:rtl w:val="0"/>
          <w:lang w:val="fr-FR"/>
        </w:rPr>
        <w:t xml:space="preserve">’ </w:t>
      </w:r>
      <w:r>
        <w:rPr>
          <w:rtl w:val="0"/>
          <w:lang w:val="en-US"/>
        </w:rPr>
        <w:t>work, and planning educational programs.</w:t>
      </w:r>
    </w:p>
    <w:p>
      <w:pPr>
        <w:pStyle w:val="Body A"/>
      </w:pPr>
      <w:r>
        <w:rPr>
          <w:rtl w:val="0"/>
        </w:rPr>
        <w:t xml:space="preserve">• </w:t>
      </w:r>
      <w:r>
        <w:rPr>
          <w:rtl w:val="0"/>
          <w:lang w:val="en-US"/>
        </w:rPr>
        <w:t>Oversaw average annual budget of $100,000 and wrote successful grants for additional federal and local funding.</w:t>
      </w:r>
    </w:p>
    <w:p>
      <w:pPr>
        <w:pStyle w:val="Body A"/>
      </w:pPr>
      <w:r>
        <w:rPr>
          <w:rtl w:val="0"/>
        </w:rPr>
        <w:t xml:space="preserve">• </w:t>
      </w:r>
      <w:r>
        <w:rPr>
          <w:rtl w:val="0"/>
          <w:lang w:val="en-US"/>
        </w:rPr>
        <w:t>Wrote all exhibit brochures, text panels and publicity.</w:t>
      </w:r>
    </w:p>
    <w:p>
      <w:pPr>
        <w:pStyle w:val="Body A"/>
      </w:pPr>
      <w:r>
        <w:rPr>
          <w:rtl w:val="0"/>
        </w:rPr>
        <w:t xml:space="preserve">• </w:t>
      </w:r>
      <w:r>
        <w:rPr>
          <w:rtl w:val="0"/>
          <w:lang w:val="en-US"/>
        </w:rPr>
        <w:t>Attracted regional and national media coverage of exhibitions.</w:t>
      </w:r>
    </w:p>
    <w:p>
      <w:pPr>
        <w:pStyle w:val="Body A"/>
      </w:pPr>
      <w:r>
        <w:rPr>
          <w:rtl w:val="0"/>
        </w:rPr>
        <w:t xml:space="preserve">• </w:t>
      </w:r>
      <w:r>
        <w:rPr>
          <w:rtl w:val="0"/>
          <w:lang w:val="en-US"/>
        </w:rPr>
        <w:t>Organized and conducted gallery tours and lectures for groups ranging from pre-schoolers to the elderly.</w:t>
      </w:r>
    </w:p>
    <w:p>
      <w:pPr>
        <w:pStyle w:val="Body A"/>
      </w:pPr>
      <w:r>
        <w:rPr>
          <w:rtl w:val="0"/>
        </w:rPr>
        <w:t xml:space="preserve">• </w:t>
      </w:r>
      <w:r>
        <w:rPr>
          <w:rtl w:val="0"/>
          <w:lang w:val="en-US"/>
        </w:rPr>
        <w:t>Developed docent program and trained a fifteen-member docent staff.</w:t>
      </w:r>
    </w:p>
    <w:p>
      <w:pPr>
        <w:pStyle w:val="Body A"/>
      </w:pPr>
    </w:p>
    <w:p>
      <w:pPr>
        <w:pStyle w:val="Body A"/>
      </w:pPr>
      <w:r>
        <w:rPr>
          <w:rtl w:val="0"/>
        </w:rPr>
        <w:t>  </w:t>
      </w:r>
    </w:p>
    <w:p>
      <w:pPr>
        <w:pStyle w:val="Body A"/>
        <w:rPr>
          <w:b w:val="1"/>
          <w:bCs w:val="1"/>
        </w:rPr>
      </w:pPr>
      <w:r>
        <w:rPr>
          <w:b w:val="1"/>
          <w:bCs w:val="1"/>
          <w:rtl w:val="0"/>
          <w:lang w:val="en-US"/>
        </w:rPr>
        <w:t>Program Coordinator, Boston Visual Artists Union, Inc., Boston, MA, 1981</w:t>
      </w:r>
      <w:r>
        <w:rPr>
          <w:b w:val="1"/>
          <w:bCs w:val="1"/>
          <w:rtl w:val="0"/>
        </w:rPr>
        <w:t>–</w:t>
      </w:r>
      <w:r>
        <w:rPr>
          <w:b w:val="1"/>
          <w:bCs w:val="1"/>
          <w:rtl w:val="0"/>
        </w:rPr>
        <w:t>84</w:t>
      </w:r>
    </w:p>
    <w:p>
      <w:pPr>
        <w:pStyle w:val="Body A"/>
      </w:pPr>
      <w:r>
        <w:rPr>
          <w:rtl w:val="0"/>
        </w:rPr>
        <w:t xml:space="preserve">• </w:t>
      </w:r>
      <w:r>
        <w:rPr>
          <w:rtl w:val="0"/>
          <w:lang w:val="en-US"/>
        </w:rPr>
        <w:t>Coordinated exhibits, workshops and weekly lecture series.</w:t>
      </w:r>
    </w:p>
    <w:p>
      <w:pPr>
        <w:pStyle w:val="Body A"/>
      </w:pPr>
      <w:r>
        <w:rPr>
          <w:rtl w:val="0"/>
        </w:rPr>
        <w:t xml:space="preserve">• </w:t>
      </w:r>
      <w:r>
        <w:rPr>
          <w:rtl w:val="0"/>
          <w:lang w:val="en-US"/>
        </w:rPr>
        <w:t>Assisted with grantwriting and fundraising.</w:t>
      </w:r>
    </w:p>
    <w:p>
      <w:pPr>
        <w:pStyle w:val="Body A"/>
      </w:pPr>
      <w:r>
        <w:rPr>
          <w:rtl w:val="0"/>
        </w:rPr>
        <w:t xml:space="preserve">• </w:t>
      </w:r>
      <w:r>
        <w:rPr>
          <w:rtl w:val="0"/>
          <w:lang w:val="en-US"/>
        </w:rPr>
        <w:t>Offered guidance to interns and leadership to committee chairpersons.</w:t>
      </w:r>
    </w:p>
    <w:p>
      <w:pPr>
        <w:pStyle w:val="Body A"/>
      </w:pPr>
      <w:r>
        <w:rPr>
          <w:rtl w:val="0"/>
        </w:rPr>
        <w:t xml:space="preserve">• </w:t>
      </w:r>
      <w:r>
        <w:rPr>
          <w:rtl w:val="0"/>
          <w:lang w:val="en-US"/>
        </w:rPr>
        <w:t>Promoted gallery exhibits and events through media coverage.</w:t>
      </w:r>
    </w:p>
    <w:p>
      <w:pPr>
        <w:pStyle w:val="Body A"/>
      </w:pPr>
      <w:r>
        <w:rPr>
          <w:rtl w:val="0"/>
        </w:rPr>
        <w:t xml:space="preserve">• </w:t>
      </w:r>
      <w:r>
        <w:rPr>
          <w:rtl w:val="0"/>
          <w:lang w:val="en-US"/>
        </w:rPr>
        <w:t>Compiled information and resources for the improvement of artists</w:t>
      </w:r>
      <w:r>
        <w:rPr>
          <w:rtl w:val="0"/>
          <w:lang w:val="fr-FR"/>
        </w:rPr>
        <w:t xml:space="preserve">’ </w:t>
      </w:r>
      <w:r>
        <w:rPr>
          <w:rtl w:val="0"/>
          <w:lang w:val="en-US"/>
        </w:rPr>
        <w:t>lives, and to educate the public about art and artists.</w:t>
      </w:r>
    </w:p>
    <w:p>
      <w:pPr>
        <w:pStyle w:val="Body A"/>
      </w:pPr>
      <w:r>
        <w:rPr>
          <w:rtl w:val="0"/>
        </w:rPr>
        <w:t xml:space="preserve">• </w:t>
      </w:r>
      <w:r>
        <w:rPr>
          <w:rtl w:val="0"/>
          <w:lang w:val="en-US"/>
        </w:rPr>
        <w:t xml:space="preserve">Responsible for the daily administration of office, resource </w:t>
      </w:r>
      <w:r>
        <w:rPr>
          <w:rtl w:val="0"/>
        </w:rPr>
        <w:t> </w:t>
      </w:r>
      <w:r>
        <w:rPr>
          <w:rtl w:val="0"/>
          <w:lang w:val="en-US"/>
        </w:rPr>
        <w:t>center, slide registry, and gallery.</w:t>
      </w:r>
    </w:p>
    <w:sectPr>
      <w:headerReference w:type="default" r:id="rId4"/>
      <w:headerReference w:type="first" r:id="rId5"/>
      <w:footerReference w:type="default" r:id="rId6"/>
      <w:footerReference w:type="first" r:id="rId7"/>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